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ED76C" w14:textId="77777777" w:rsidR="000F520A" w:rsidRPr="0041160F" w:rsidRDefault="000F520A" w:rsidP="000F520A">
      <w:pPr>
        <w:spacing w:after="0" w:line="360" w:lineRule="auto"/>
        <w:jc w:val="center"/>
        <w:rPr>
          <w:rFonts w:ascii="Times New Roman" w:hAnsi="Times New Roman" w:cs="Times New Roman"/>
          <w:sz w:val="28"/>
          <w:szCs w:val="28"/>
          <w:u w:val="single"/>
          <w:lang w:val="en-US"/>
        </w:rPr>
      </w:pPr>
      <w:r w:rsidRPr="0041160F">
        <w:rPr>
          <w:rFonts w:ascii="Times New Roman" w:hAnsi="Times New Roman" w:cs="Times New Roman"/>
          <w:sz w:val="28"/>
          <w:szCs w:val="28"/>
          <w:u w:val="single"/>
          <w:lang w:val="en-US"/>
        </w:rPr>
        <w:t>July 9, 2012                                                                                              No. 100-OZ</w:t>
      </w:r>
    </w:p>
    <w:p w14:paraId="5B3B0B6C" w14:textId="77777777" w:rsidR="000F520A" w:rsidRPr="0041160F" w:rsidRDefault="000F520A" w:rsidP="000F520A">
      <w:pPr>
        <w:spacing w:after="0" w:line="360" w:lineRule="auto"/>
        <w:jc w:val="center"/>
        <w:rPr>
          <w:rFonts w:ascii="Times New Roman" w:hAnsi="Times New Roman" w:cs="Times New Roman"/>
          <w:sz w:val="28"/>
          <w:szCs w:val="28"/>
          <w:lang w:val="en-US"/>
        </w:rPr>
      </w:pPr>
    </w:p>
    <w:p w14:paraId="03320920" w14:textId="77777777" w:rsidR="000F520A" w:rsidRPr="0041160F" w:rsidRDefault="000F520A" w:rsidP="000F520A">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NOVGOROD REGION</w:t>
      </w:r>
    </w:p>
    <w:p w14:paraId="3194D0C4" w14:textId="77777777" w:rsidR="000F520A" w:rsidRPr="0041160F" w:rsidRDefault="000F520A" w:rsidP="000F520A">
      <w:pPr>
        <w:spacing w:after="0" w:line="360" w:lineRule="auto"/>
        <w:jc w:val="center"/>
        <w:rPr>
          <w:rFonts w:ascii="Times New Roman" w:hAnsi="Times New Roman" w:cs="Times New Roman"/>
          <w:sz w:val="28"/>
          <w:szCs w:val="28"/>
          <w:lang w:val="en-US"/>
        </w:rPr>
      </w:pPr>
      <w:r w:rsidRPr="0041160F">
        <w:rPr>
          <w:rFonts w:ascii="Times New Roman" w:hAnsi="Times New Roman" w:cs="Times New Roman"/>
          <w:sz w:val="28"/>
          <w:szCs w:val="28"/>
          <w:lang w:val="en-US"/>
        </w:rPr>
        <w:t>REGIONAL LAW</w:t>
      </w:r>
    </w:p>
    <w:p w14:paraId="3519B544" w14:textId="77777777" w:rsidR="000F520A" w:rsidRPr="0041160F" w:rsidRDefault="000F520A" w:rsidP="000F520A">
      <w:pPr>
        <w:spacing w:after="0" w:line="360" w:lineRule="auto"/>
        <w:jc w:val="center"/>
        <w:rPr>
          <w:rFonts w:ascii="Times New Roman" w:hAnsi="Times New Roman" w:cs="Times New Roman"/>
          <w:sz w:val="28"/>
          <w:szCs w:val="28"/>
          <w:lang w:val="en-US"/>
        </w:rPr>
      </w:pPr>
    </w:p>
    <w:p w14:paraId="364BB5D0" w14:textId="77777777" w:rsidR="000F520A" w:rsidRPr="0041160F" w:rsidRDefault="000F520A" w:rsidP="000F520A">
      <w:pPr>
        <w:spacing w:after="0" w:line="360" w:lineRule="auto"/>
        <w:jc w:val="center"/>
        <w:rPr>
          <w:rFonts w:ascii="Times New Roman" w:hAnsi="Times New Roman" w:cs="Times New Roman"/>
          <w:b/>
          <w:sz w:val="28"/>
          <w:szCs w:val="28"/>
          <w:lang w:val="en-US"/>
        </w:rPr>
      </w:pPr>
      <w:r w:rsidRPr="0041160F">
        <w:rPr>
          <w:rFonts w:ascii="Times New Roman" w:hAnsi="Times New Roman" w:cs="Times New Roman"/>
          <w:b/>
          <w:sz w:val="28"/>
          <w:szCs w:val="28"/>
          <w:lang w:val="en-US"/>
        </w:rPr>
        <w:t>ON THE STRATEGY OF SOCIAL AND ECONOMIC DEVELOPMENT OF NOVGOROD REGION UNTIL YEAR 2030</w:t>
      </w:r>
    </w:p>
    <w:p w14:paraId="118ACAAD" w14:textId="77777777" w:rsidR="000F520A" w:rsidRPr="0041160F" w:rsidRDefault="000F520A" w:rsidP="000F520A">
      <w:pPr>
        <w:spacing w:after="0" w:line="360" w:lineRule="auto"/>
        <w:jc w:val="center"/>
        <w:rPr>
          <w:rFonts w:ascii="Times New Roman" w:hAnsi="Times New Roman" w:cs="Times New Roman"/>
          <w:b/>
          <w:sz w:val="28"/>
          <w:szCs w:val="28"/>
          <w:lang w:val="en-US"/>
        </w:rPr>
      </w:pPr>
    </w:p>
    <w:p w14:paraId="148E07B9" w14:textId="77777777" w:rsidR="000F520A" w:rsidRPr="0041160F" w:rsidRDefault="000F520A" w:rsidP="000F520A">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41160F">
        <w:rPr>
          <w:rFonts w:ascii="Times New Roman" w:hAnsi="Times New Roman" w:cs="Times New Roman"/>
          <w:color w:val="000000"/>
          <w:sz w:val="28"/>
          <w:szCs w:val="28"/>
          <w:lang w:val="en-US"/>
        </w:rPr>
        <w:t xml:space="preserve">The main target of generation and implementation of the Strategy of social and </w:t>
      </w:r>
      <w:r w:rsidRPr="0041160F">
        <w:rPr>
          <w:rFonts w:ascii="Times New Roman" w:hAnsi="Times New Roman" w:cs="Times New Roman"/>
          <w:sz w:val="28"/>
          <w:szCs w:val="28"/>
          <w:lang w:val="en-US"/>
        </w:rPr>
        <w:t>economic development of Novgorod Region until year 2030 (hereinafter “Strategy-2030”) is to rise the living standards and quality for the region’s population and to form favorable conditions for the region’s long-term social and economic development</w:t>
      </w:r>
      <w:r w:rsidRPr="0041160F">
        <w:rPr>
          <w:rFonts w:ascii="Times New Roman" w:hAnsi="Times New Roman" w:cs="Times New Roman"/>
          <w:color w:val="000000"/>
          <w:sz w:val="28"/>
          <w:szCs w:val="28"/>
          <w:lang w:val="en-US"/>
        </w:rPr>
        <w:t>.</w:t>
      </w:r>
    </w:p>
    <w:p w14:paraId="27CAF284" w14:textId="77777777" w:rsidR="000F520A" w:rsidRPr="0041160F" w:rsidRDefault="000F520A" w:rsidP="000F520A">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41160F">
        <w:rPr>
          <w:rFonts w:ascii="Times New Roman" w:hAnsi="Times New Roman" w:cs="Times New Roman"/>
          <w:sz w:val="28"/>
          <w:szCs w:val="28"/>
          <w:lang w:val="en-US"/>
        </w:rPr>
        <w:t>“Strategy-2030”</w:t>
      </w:r>
      <w:r w:rsidRPr="0041160F">
        <w:rPr>
          <w:rFonts w:ascii="Times New Roman" w:hAnsi="Times New Roman" w:cs="Times New Roman"/>
          <w:color w:val="000000"/>
          <w:sz w:val="28"/>
          <w:szCs w:val="28"/>
          <w:lang w:val="en-US"/>
        </w:rPr>
        <w:t xml:space="preserve"> aims to ensure region-wide implementation of the main provisions of the </w:t>
      </w:r>
      <w:r w:rsidRPr="0041160F">
        <w:rPr>
          <w:rFonts w:ascii="Times New Roman" w:hAnsi="Times New Roman" w:cs="Times New Roman"/>
          <w:color w:val="0000FF"/>
          <w:sz w:val="28"/>
          <w:szCs w:val="28"/>
          <w:lang w:val="en-US"/>
        </w:rPr>
        <w:t xml:space="preserve">Concept </w:t>
      </w:r>
      <w:r w:rsidRPr="0041160F">
        <w:rPr>
          <w:rFonts w:ascii="Times New Roman" w:hAnsi="Times New Roman" w:cs="Times New Roman"/>
          <w:color w:val="000000"/>
          <w:sz w:val="28"/>
          <w:szCs w:val="28"/>
          <w:lang w:val="en-US"/>
        </w:rPr>
        <w:t>of long-term social and economic development of the Russian Federation until year 2020 approved by Decree of the Government of the Russian Federation No. 1662-r dated November 17, 2008.</w:t>
      </w:r>
    </w:p>
    <w:p w14:paraId="2FC66F2C" w14:textId="77777777" w:rsidR="000F520A" w:rsidRPr="0041160F" w:rsidRDefault="000F520A" w:rsidP="000F520A">
      <w:pPr>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41160F">
        <w:rPr>
          <w:rFonts w:ascii="Times New Roman" w:hAnsi="Times New Roman" w:cs="Times New Roman"/>
          <w:color w:val="000000"/>
          <w:sz w:val="28"/>
          <w:szCs w:val="28"/>
          <w:lang w:val="en-US"/>
        </w:rPr>
        <w:t xml:space="preserve">The core principle of </w:t>
      </w:r>
      <w:r w:rsidRPr="0041160F">
        <w:rPr>
          <w:rFonts w:ascii="Times New Roman" w:hAnsi="Times New Roman" w:cs="Times New Roman"/>
          <w:sz w:val="28"/>
          <w:szCs w:val="28"/>
          <w:lang w:val="en-US"/>
        </w:rPr>
        <w:t xml:space="preserve">“Strategy-2030” formation </w:t>
      </w:r>
      <w:proofErr w:type="gramStart"/>
      <w:r w:rsidRPr="0041160F">
        <w:rPr>
          <w:rFonts w:ascii="Times New Roman" w:hAnsi="Times New Roman" w:cs="Times New Roman"/>
          <w:sz w:val="28"/>
          <w:szCs w:val="28"/>
          <w:lang w:val="en-US"/>
        </w:rPr>
        <w:t>are</w:t>
      </w:r>
      <w:proofErr w:type="gramEnd"/>
      <w:r w:rsidRPr="0041160F">
        <w:rPr>
          <w:rFonts w:ascii="Times New Roman" w:hAnsi="Times New Roman" w:cs="Times New Roman"/>
          <w:color w:val="000000"/>
          <w:sz w:val="28"/>
          <w:szCs w:val="28"/>
          <w:lang w:val="en-US"/>
        </w:rPr>
        <w:t>:</w:t>
      </w:r>
    </w:p>
    <w:p w14:paraId="6AA3ADD1" w14:textId="77777777" w:rsidR="000F520A" w:rsidRPr="0041160F" w:rsidRDefault="000F520A" w:rsidP="000F520A">
      <w:pPr>
        <w:pStyle w:val="a3"/>
        <w:numPr>
          <w:ilvl w:val="0"/>
          <w:numId w:val="1"/>
        </w:numPr>
        <w:tabs>
          <w:tab w:val="left" w:pos="284"/>
          <w:tab w:val="left" w:pos="993"/>
        </w:tabs>
        <w:autoSpaceDE w:val="0"/>
        <w:autoSpaceDN w:val="0"/>
        <w:adjustRightInd w:val="0"/>
        <w:spacing w:after="0" w:line="360" w:lineRule="auto"/>
        <w:ind w:left="0" w:firstLine="709"/>
        <w:jc w:val="both"/>
        <w:rPr>
          <w:rFonts w:ascii="Times New Roman" w:hAnsi="Times New Roman" w:cs="Times New Roman"/>
          <w:color w:val="000000"/>
          <w:sz w:val="28"/>
          <w:szCs w:val="28"/>
          <w:lang w:val="en-US"/>
        </w:rPr>
      </w:pPr>
      <w:r w:rsidRPr="0041160F">
        <w:rPr>
          <w:rFonts w:ascii="Times New Roman" w:hAnsi="Times New Roman" w:cs="Times New Roman"/>
          <w:color w:val="000000"/>
          <w:sz w:val="28"/>
          <w:szCs w:val="28"/>
          <w:lang w:val="en-US"/>
        </w:rPr>
        <w:t>necessity to retain the special role of Novgorod Land as a region that is historically closely related to the making of Russian statesmanship;</w:t>
      </w:r>
    </w:p>
    <w:p w14:paraId="24502C07" w14:textId="77777777" w:rsidR="000F520A" w:rsidRPr="0041160F" w:rsidRDefault="000F520A" w:rsidP="000F520A">
      <w:pPr>
        <w:pStyle w:val="a3"/>
        <w:numPr>
          <w:ilvl w:val="0"/>
          <w:numId w:val="1"/>
        </w:numPr>
        <w:tabs>
          <w:tab w:val="left" w:pos="284"/>
          <w:tab w:val="left" w:pos="993"/>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41160F">
        <w:rPr>
          <w:rFonts w:ascii="Times New Roman" w:hAnsi="Times New Roman" w:cs="Times New Roman"/>
          <w:color w:val="000000"/>
          <w:sz w:val="28"/>
          <w:szCs w:val="28"/>
          <w:lang w:val="en-US"/>
        </w:rPr>
        <w:t>assurance of the stable social and economic development of the region as an area at the border between Central and Northwestern federal districts with diversified economy resistant to the dynamic challenge system</w:t>
      </w:r>
      <w:r w:rsidRPr="0041160F">
        <w:rPr>
          <w:rFonts w:ascii="Times New Roman" w:hAnsi="Times New Roman" w:cs="Times New Roman"/>
          <w:sz w:val="28"/>
          <w:szCs w:val="28"/>
          <w:lang w:val="en-US"/>
        </w:rPr>
        <w:t>; and</w:t>
      </w:r>
    </w:p>
    <w:p w14:paraId="32B5E11C" w14:textId="77777777" w:rsidR="000F520A" w:rsidRPr="0041160F" w:rsidRDefault="000F520A" w:rsidP="000F520A">
      <w:pPr>
        <w:pStyle w:val="a3"/>
        <w:numPr>
          <w:ilvl w:val="0"/>
          <w:numId w:val="1"/>
        </w:numPr>
        <w:tabs>
          <w:tab w:val="left" w:pos="284"/>
          <w:tab w:val="left" w:pos="993"/>
        </w:tabs>
        <w:autoSpaceDE w:val="0"/>
        <w:autoSpaceDN w:val="0"/>
        <w:adjustRightInd w:val="0"/>
        <w:spacing w:after="0" w:line="360" w:lineRule="auto"/>
        <w:ind w:left="0" w:firstLine="709"/>
        <w:jc w:val="both"/>
        <w:rPr>
          <w:rFonts w:ascii="Times New Roman" w:hAnsi="Times New Roman" w:cs="Times New Roman"/>
          <w:b/>
          <w:sz w:val="28"/>
          <w:szCs w:val="28"/>
          <w:lang w:val="en-US"/>
        </w:rPr>
      </w:pPr>
      <w:r w:rsidRPr="0041160F">
        <w:rPr>
          <w:rFonts w:ascii="Times New Roman" w:hAnsi="Times New Roman" w:cs="Times New Roman"/>
          <w:sz w:val="28"/>
          <w:szCs w:val="28"/>
          <w:lang w:val="en-US"/>
        </w:rPr>
        <w:t>formation of an integrated approach to the solving of demographic, migration, social and economic issues.</w:t>
      </w:r>
    </w:p>
    <w:p w14:paraId="0689BD7A" w14:textId="77777777" w:rsidR="000F520A" w:rsidRPr="0041160F" w:rsidRDefault="000F520A" w:rsidP="000F520A">
      <w:pPr>
        <w:pStyle w:val="a3"/>
        <w:tabs>
          <w:tab w:val="left" w:pos="284"/>
        </w:tabs>
        <w:autoSpaceDE w:val="0"/>
        <w:autoSpaceDN w:val="0"/>
        <w:adjustRightInd w:val="0"/>
        <w:spacing w:after="0" w:line="360" w:lineRule="auto"/>
        <w:ind w:left="0" w:firstLine="709"/>
        <w:jc w:val="both"/>
        <w:rPr>
          <w:rFonts w:ascii="Times New Roman" w:hAnsi="Times New Roman" w:cs="Times New Roman"/>
          <w:sz w:val="28"/>
          <w:szCs w:val="28"/>
          <w:lang w:val="en-US"/>
        </w:rPr>
      </w:pPr>
      <w:r w:rsidRPr="0041160F">
        <w:rPr>
          <w:rFonts w:ascii="Times New Roman" w:hAnsi="Times New Roman" w:cs="Times New Roman"/>
          <w:sz w:val="28"/>
          <w:szCs w:val="28"/>
          <w:lang w:val="en-US"/>
        </w:rPr>
        <w:t>“Strategy-2030” aligns the main directions of industrial and social infrastructure development, taking into account the territorial distribution of the resource base, labor force and inter-regional economic integration.</w:t>
      </w:r>
    </w:p>
    <w:p w14:paraId="6D369DAD" w14:textId="77777777" w:rsidR="00020404" w:rsidRDefault="00020404">
      <w:bookmarkStart w:id="0" w:name="_GoBack"/>
      <w:bookmarkEnd w:id="0"/>
    </w:p>
    <w:sectPr w:rsidR="00020404" w:rsidSect="009C66A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44CFE"/>
    <w:multiLevelType w:val="hybridMultilevel"/>
    <w:tmpl w:val="EB128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0A"/>
    <w:rsid w:val="00020404"/>
    <w:rsid w:val="000F520A"/>
    <w:rsid w:val="009C6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99F08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20A"/>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20A"/>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1351</Characters>
  <Application>Microsoft Macintosh Word</Application>
  <DocSecurity>0</DocSecurity>
  <Lines>11</Lines>
  <Paragraphs>3</Paragraphs>
  <ScaleCrop>false</ScaleCrop>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cp:revision>
  <dcterms:created xsi:type="dcterms:W3CDTF">2019-01-24T08:14:00Z</dcterms:created>
  <dcterms:modified xsi:type="dcterms:W3CDTF">2019-01-24T08:14:00Z</dcterms:modified>
</cp:coreProperties>
</file>