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C203F" w14:textId="77777777" w:rsidR="00766A59" w:rsidRPr="0041160F" w:rsidRDefault="00766A59" w:rsidP="00766A59">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GOVERNMENT OF NOVGOROD REGION</w:t>
      </w:r>
    </w:p>
    <w:p w14:paraId="02ADD2FA" w14:textId="77777777" w:rsidR="00766A59" w:rsidRPr="0041160F" w:rsidRDefault="00766A59" w:rsidP="00766A59">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RESOLUTION</w:t>
      </w:r>
    </w:p>
    <w:p w14:paraId="61837C3D" w14:textId="77777777" w:rsidR="00766A59" w:rsidRPr="0041160F" w:rsidRDefault="00766A59" w:rsidP="00766A59">
      <w:pPr>
        <w:spacing w:after="0" w:line="360" w:lineRule="auto"/>
        <w:jc w:val="center"/>
        <w:rPr>
          <w:rFonts w:ascii="Times New Roman" w:hAnsi="Times New Roman" w:cs="Times New Roman"/>
          <w:sz w:val="28"/>
          <w:szCs w:val="28"/>
          <w:lang w:val="en-US"/>
        </w:rPr>
      </w:pPr>
    </w:p>
    <w:p w14:paraId="0C420B94" w14:textId="77777777" w:rsidR="00766A59" w:rsidRPr="0041160F" w:rsidRDefault="00766A59" w:rsidP="00766A59">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No. 468 dated December 21, 2017</w:t>
      </w:r>
    </w:p>
    <w:p w14:paraId="5CC2E7F5" w14:textId="77777777" w:rsidR="00766A59" w:rsidRPr="0041160F" w:rsidRDefault="00766A59" w:rsidP="00766A59">
      <w:pPr>
        <w:spacing w:after="0" w:line="360" w:lineRule="auto"/>
        <w:jc w:val="center"/>
        <w:rPr>
          <w:rFonts w:ascii="Times New Roman" w:hAnsi="Times New Roman" w:cs="Times New Roman"/>
          <w:sz w:val="28"/>
          <w:szCs w:val="28"/>
          <w:lang w:val="en-US"/>
        </w:rPr>
      </w:pPr>
    </w:p>
    <w:p w14:paraId="3C498EE0" w14:textId="77777777" w:rsidR="00766A59" w:rsidRPr="0041160F" w:rsidRDefault="00766A59" w:rsidP="00766A59">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ON THE MINISTRY OF INVESTMENT POLICY OF NOVGOROD REGION</w:t>
      </w:r>
    </w:p>
    <w:p w14:paraId="6CFAFE4A" w14:textId="77777777" w:rsidR="00766A59" w:rsidRPr="0041160F" w:rsidRDefault="00766A59" w:rsidP="00766A59">
      <w:pPr>
        <w:spacing w:after="0" w:line="360" w:lineRule="auto"/>
        <w:jc w:val="center"/>
        <w:rPr>
          <w:rFonts w:ascii="Times New Roman" w:hAnsi="Times New Roman" w:cs="Times New Roman"/>
          <w:b/>
          <w:sz w:val="28"/>
          <w:szCs w:val="28"/>
          <w:lang w:val="en-US"/>
        </w:rPr>
      </w:pPr>
    </w:p>
    <w:p w14:paraId="73FA51B1"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In compliance with the Statutes of Novgorod Region, regional law No. 176-OZ dated October 27, 2017, “On the system of executive bodies of Novgorod Region”, decree of the Governor of Novgorod Region No. 417 dated October 27, 2017, “On the structure of executive governmental bodies of Novgorod Region”, the Government of Novgorod Region has approved the Provision on the Ministry of investment policy of Novgorod Region.  </w:t>
      </w:r>
    </w:p>
    <w:p w14:paraId="651CFA65"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The Ministry of investment policy of Novgorod Region (hereinafter the Ministry) shall be formed by the Government of Novgorod Region and shall be an executive body of Novgorod Region.</w:t>
      </w:r>
    </w:p>
    <w:p w14:paraId="23BEE1B7"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The Ministry shall execute its powers in the following spheres:</w:t>
      </w:r>
    </w:p>
    <w:p w14:paraId="6CE5E7F8"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management and handling of the property in the ownership of Novgorod Region;</w:t>
      </w:r>
    </w:p>
    <w:p w14:paraId="4B0101AA"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handling of the land plots in Veliky Novgorod, for which the state ownership is not apportioned, within the scope of powers established by the regional laws;</w:t>
      </w:r>
    </w:p>
    <w:p w14:paraId="00A9B83E"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small and medium entrepreneurship;</w:t>
      </w:r>
    </w:p>
    <w:p w14:paraId="0A0DE211"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inter-regional cooperation and external trading operations; monitoring, analysis and forecasting of social and economic processes in the region;</w:t>
      </w:r>
    </w:p>
    <w:p w14:paraId="51A65ADA"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investment activities;</w:t>
      </w:r>
    </w:p>
    <w:p w14:paraId="75F836C5"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public-private partnership;</w:t>
      </w:r>
    </w:p>
    <w:p w14:paraId="4E5A165B"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tourism development.</w:t>
      </w:r>
    </w:p>
    <w:p w14:paraId="71188563"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Operations of the Ministry aim to attain the following targets:</w:t>
      </w:r>
    </w:p>
    <w:p w14:paraId="54C2091F"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lastRenderedPageBreak/>
        <w:t>• implement in the region the state policy regarding management and handling of property in the ownership of Novgorod Region (hereinafter Novgorod Region property), small and medium entrepreneurship, inter-regional cooperation and external trading operations, investment activities, and tourism.</w:t>
      </w:r>
    </w:p>
    <w:p w14:paraId="32E4C24E"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 optimize the structure of state property in Novgorod Region in accordance with division of powers between federal executive bodies, governmental bodies of the constituent entities of the Russian Federation, and local self-government bodies;  </w:t>
      </w:r>
    </w:p>
    <w:p w14:paraId="0CFEEE39"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ensure replenishment of the profit part of the regional budget through usage of Novgorod Region property;</w:t>
      </w:r>
    </w:p>
    <w:p w14:paraId="2B05C9EA"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 develop a competitive real estate market in the region and create an information and technical infrastructure of the automated real estate management system; and </w:t>
      </w:r>
    </w:p>
    <w:p w14:paraId="181FDB3F" w14:textId="77777777" w:rsidR="00766A59" w:rsidRPr="0041160F" w:rsidRDefault="00766A59" w:rsidP="00766A59">
      <w:pPr>
        <w:spacing w:after="0" w:line="360" w:lineRule="auto"/>
        <w:ind w:firstLine="708"/>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 organize the forecasting and analytical support of the management process for the social and economic development of Novgorod Region. </w:t>
      </w:r>
    </w:p>
    <w:p w14:paraId="29D5FBD6" w14:textId="77777777" w:rsidR="00020404" w:rsidRDefault="00020404">
      <w:bookmarkStart w:id="0" w:name="_GoBack"/>
      <w:bookmarkEnd w:id="0"/>
    </w:p>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0C"/>
    <w:rsid w:val="00020404"/>
    <w:rsid w:val="001E270C"/>
    <w:rsid w:val="00766A59"/>
    <w:rsid w:val="009C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657A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A59"/>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Macintosh Word</Application>
  <DocSecurity>0</DocSecurity>
  <Lines>16</Lines>
  <Paragraphs>4</Paragraphs>
  <ScaleCrop>false</ScaleCrop>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2019-01-24T08:13:00Z</dcterms:created>
  <dcterms:modified xsi:type="dcterms:W3CDTF">2019-01-24T08:14:00Z</dcterms:modified>
</cp:coreProperties>
</file>